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ДОГОВОР</w:t>
        <w:br w:type="textWrapping"/>
        <w:t xml:space="preserve">на выполнение строительно-монтажных работ №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72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г. Рязань                                                                                              «01» мая 2025 г.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Я, Иванов Иван Иванович , далее именуемое «Заказчик», с одной стороны и общество с ограниченной ответственностью, далее именуемое «Подрядчик», совместно в дальнейшем именуемые «Стороны», заключили настоящий договор (далее – Договор) о нижеследующем: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 Предмет Договора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1.1. Подрядчик обязуется по заданию Заказчика выполнить внутреннюю отделку жилого дома расположенного по адресу: г. Рязань ул. Электрозаводская 81 (далее –работы), и сдать результат работ Заказчику. Заказчик обязуется принять и оплатить результат работ.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1.2. Содержание и объем работ указаны в спецификации на выполнение работ, которая является неотъемлемой частью Договора (Приложение № 1 к Договору).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1.3. Результат выполненных работ должен быть пригодным для использования по следующему назначению: _для проживание.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1.4. Объект принадлежит Заказчику на праве собственности, что подтверждается выпиской из Единого государственного реестра недвижимости.</w:t>
        <w:br w:type="textWrapping"/>
        <w:t xml:space="preserve">1.5. Объектом, предоставляемый Подрядчику для выполнения работ расположен по адресу: г. Рязань ул. Электрозаводская 81, кадастровый номер: 99999999999, площадь: 148 м., целевое назначение: жилое.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1.6. Подрядчик может выполнять все предусмотренные Договором работы лично и привлекать для их исполнения третьих лиц.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1.7. Заказчик вправе проверять выполнение работ. О проверке выполняемой работы Заказчик должен предупредить за 1 день. Подрядчик обязан обеспечить возможность проверки в указанное Заказчиком время и должен присутствовать при ее проведении.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 Срок выполнения работ</w:t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2.1. Дата начала выполнения работ – «01» мая 2025 г.</w:t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2.2. Дата окончания выполнения работ – «31» декабря 2025 г.</w:t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 Порядок сдачи и приемки работ</w:t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3.1. Подрядчик обязуется в срок до «31» декабря 2025 г. включительно _ уведомить Заказчика о завершении работ и необходимости явки Заказчика для осмотра, проверки и принятия их результата.</w:t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3.2. Заказчик обязуется осуществить приемку результата работ в течение (10) десять дней после получения от Подрядчика уведомления о готовности результата работ к сдаче.</w:t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3.3. Приемка выполненных работ проводится по адресу: г. Рязань ул. Электрозаводская 81 </w:t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3.4. Приемка работ выполняется представителями Сторон, имеющими соответствующую доверенность, либо лицами, которые вправе действовать от имени Заказчика или Подрядчика без доверенности.</w:t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3.5. Приемка работ оформляется Сторонами путем составления и подписания акта приема-передачи выполненных работ.</w:t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3.6. Если Заказчик уклоняется от приемки работ либо немотивированно отказывается от подписания акта приема-передачи, Подрядчик вправе составить односторонний акт. Акт будет подтверждать выполнение работ при условии уведомления Заказчика об их завершении и вызова Заказчика для приемки результата работ.</w:t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Подрядчик в срок не позднее (7) семь дней с момента составления одностороннего акта направляет экземпляр этого акта Заказчику.</w:t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3.7. При обнаружении недостатков результата работ Сторонами составляется акт о выявленных недостатках, в котором должны быть указаны недостатки и сроки их устранения.</w:t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4. Цена, срок и порядок оплаты</w:t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4.1. Цена работы составляет 1050000 (один миллион пятьдесят тысяч) руб.00 коп. ,без НДС.</w:t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4.2. Заказчик обязуется оплатить выполненные работы в два этапа с момента подписание настоящего договора. Первый авансовый платеж вносится наличным расчётом в размере 40% от общей итоговой суммы выполненных работ. (Приложение № 1 к Договору). Окончательный расчёт нужно произвести наличным расчетом в соотношение 60% от общей итоговой суммы выпаленных работ. (Приложение № 1 к Договору). Путем Акта прием- передачи денежных средств. </w:t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В случае, предусмотренном пунктом 3.6 Договора, оплата производится в течение _7 (семь) дней с момента доставки одностороннего акта Заказчику.</w:t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4.3. Оплата работ осуществляется путем перечисления денежных средств в кассу организации наличным расчетом с составлением расписки об оплате.</w:t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4.4. Обязанность Заказчика по оплате считается исполненной в момент оплата наличным расчетом в кассу подрядчика с составлением расписки об оплате.</w:t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6. Изменение и расторжение Договора</w:t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6.1. Договор может быть изменен или расторгнут по соглашению сторон, а также в случаях и порядке, которые предусмотрены законодательством Российской Федерации.</w:t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6.2. Все изменения и дополнения к Договору должны быть оформлены в письменном виде и подписаны Сторонами. Данные соглашения являются неотъемлемой частью Договора.</w:t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7. Форс-мажорные обстоятельства</w:t>
      </w:r>
    </w:p>
    <w:p w:rsidR="00000000" w:rsidDel="00000000" w:rsidP="00000000" w:rsidRDefault="00000000" w:rsidRPr="00000000" w14:paraId="0000002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7.1. Стороны не несут ответственность за неисполнение или ненадлежащее исполнение обязательств, обусловленное обстоятельствами, возникшими помимо воли и желания сторон, которые нельзя предвидеть или избежать. К форс-мажорным обстоятельствам относятся, в частности: военные действия, пожар, стихийные бедствия, военные операции любого характера, блокады, запрет на экспорт или импорт, забастовки, гражданские волнения, задержки вследствие аварии или неблагоприятных погодных условий, эпидемии, пандемии, чрезвычайные ситуации, в том числе в сфере здравоохранения, решения или действия государственных органов, не позволяющие исполнить обязательства. К обстоятельствам непреодолимой силы также относится введение органами государственной и муниципальной власти ограничительных мер в связи с угрозой распространения на территории Российской Федерации коронавирусной инфекции (2019-nCoV), в том числе введение нерабочих дней в период действия ограничительных мер и закрытие границ между населенными пунктами.</w:t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7.2. Сторона, для которой наступило действие непреодолимой силы, обязана в срок 3 дня известить контрагента о препятствии и его влиянии на исполнение обязательств по настоящему договору.</w:t>
      </w:r>
    </w:p>
    <w:p w:rsidR="00000000" w:rsidDel="00000000" w:rsidP="00000000" w:rsidRDefault="00000000" w:rsidRPr="00000000" w14:paraId="0000002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7.3. Срок исполнения обязательств по настоящему Договору продлевается соразмерно времени, в течение которого действовали обстоятельства непреодолимой силы, а также последствия, вызванные этими обстоятельствами.</w:t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8. Разрешение споров</w:t>
      </w:r>
    </w:p>
    <w:p w:rsidR="00000000" w:rsidDel="00000000" w:rsidP="00000000" w:rsidRDefault="00000000" w:rsidRPr="00000000" w14:paraId="0000003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8.1. Все неурегулированные споры, возникающие между сторонами в ходе исполнения договора, предварительно разрешаются в досудебном порядке путем предъявления письменных требований (претензий).</w:t>
      </w:r>
    </w:p>
    <w:p w:rsidR="00000000" w:rsidDel="00000000" w:rsidP="00000000" w:rsidRDefault="00000000" w:rsidRPr="00000000" w14:paraId="0000003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8.2. Претензия составляется в письменной форме за подписью уполномоченного лица и направляется «Почтой России» заказным письмом с уведомлением либо курьерской службой с распиской о вручении претензии представителю другой стороны.</w:t>
      </w:r>
    </w:p>
    <w:p w:rsidR="00000000" w:rsidDel="00000000" w:rsidP="00000000" w:rsidRDefault="00000000" w:rsidRPr="00000000" w14:paraId="0000003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8.3. Направляемая претензия должна содержать: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четко сформулированные требования к нарушившей стороне;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обстоятельства, на которые ссылается сторона в качестве обоснования своих требований;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доказательства, подтверждающие обстоятельства, со ссылкой на нормы права;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расчет суммы штрафов, пеней и других мер ответственности;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описание прилагаемых к претензии документов;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иные сведения, которые соответствующая сторона посчитает нужным включить в претензию.</w:t>
      </w:r>
    </w:p>
    <w:p w:rsidR="00000000" w:rsidDel="00000000" w:rsidP="00000000" w:rsidRDefault="00000000" w:rsidRPr="00000000" w14:paraId="0000003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В случае направления претензии без указанной информации и документов претензия считается ненаправленной, а досудебный порядок — не соблюденным.</w:t>
      </w:r>
    </w:p>
    <w:p w:rsidR="00000000" w:rsidDel="00000000" w:rsidP="00000000" w:rsidRDefault="00000000" w:rsidRPr="00000000" w14:paraId="0000003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8.4. В случае если результат переговоров не будет достигнут, а также в случае неполучения письменного ответа на претензию в течение 30 дней стороны передают дело в арбитражный суд города Рязани в порядке, предусмотренном действующим законодательством РФ.</w:t>
      </w:r>
    </w:p>
    <w:p w:rsidR="00000000" w:rsidDel="00000000" w:rsidP="00000000" w:rsidRDefault="00000000" w:rsidRPr="00000000" w14:paraId="0000003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9. Заключительные положения</w:t>
      </w:r>
    </w:p>
    <w:p w:rsidR="00000000" w:rsidDel="00000000" w:rsidP="00000000" w:rsidRDefault="00000000" w:rsidRPr="00000000" w14:paraId="0000003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9.1. Договор вступает в силу с момента его подписания Сторонами и действует до полного исполнения Сторонами обязательств.</w:t>
      </w:r>
    </w:p>
    <w:p w:rsidR="00000000" w:rsidDel="00000000" w:rsidP="00000000" w:rsidRDefault="00000000" w:rsidRPr="00000000" w14:paraId="0000003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9.2. Заявления, уведомления, извещения, требования или иные юридически значимые сообщения, которые связаны с возникновением, изменением или прекращением обязательств, основанных на Договоре, должны направляться по адресу, указанному в Договоре в разделе «Адреса и реквизиты Сторон»</w:t>
      </w:r>
    </w:p>
    <w:p w:rsidR="00000000" w:rsidDel="00000000" w:rsidP="00000000" w:rsidRDefault="00000000" w:rsidRPr="00000000" w14:paraId="0000003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10. Адреса и реквизиты Сторон</w:t>
      </w:r>
    </w:p>
    <w:p w:rsidR="00000000" w:rsidDel="00000000" w:rsidP="00000000" w:rsidRDefault="00000000" w:rsidRPr="00000000" w14:paraId="0000004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136"/>
        <w:gridCol w:w="4980"/>
        <w:tblGridChange w:id="0">
          <w:tblGrid>
            <w:gridCol w:w="5136"/>
            <w:gridCol w:w="49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Заказчик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Подрядчик</w:t>
            </w:r>
          </w:p>
        </w:tc>
      </w:tr>
      <w:tr>
        <w:trPr>
          <w:cantSplit w:val="0"/>
          <w:trHeight w:val="832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sz w:val="24"/>
                <w:szCs w:val="24"/>
              </w:rPr>
            </w:pPr>
            <w:bookmarkStart w:colFirst="0" w:colLast="0" w:name="_nzjtd1rxpust" w:id="0"/>
            <w:bookmarkEnd w:id="0"/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Паспорт 44 44 № 99999</w:t>
            </w:r>
          </w:p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sz w:val="24"/>
                <w:szCs w:val="24"/>
              </w:rPr>
            </w:pPr>
            <w:bookmarkStart w:colFirst="0" w:colLast="0" w:name="_wheydb9nwwg7" w:id="1"/>
            <w:bookmarkEnd w:id="1"/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выдан ОТДЕЛЕНИЕМ ПО РАЙОНУ ХАМОВНИКИ ОУФМС РОССИИ ПО ГОР. МОСКВЕ В ЦАО дата выдачи: 21.04.2009 г. код подразделения 770-770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Общество с ограниченной ответственностью ООО «АГРО-СИСТЕМЫ»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Прописка: г. Москва, район Хамовники , ул. Остоженка д. 1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Юридический адрес: г. Рязань, Электрозаводская 81 кв. 52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ИНН/КПП /62342000052/623401001 ОГРН 1226200004524 Р/С 40702.810.0.53000012077 БИК банка 046126614 Банк РЯЗАНСКОЕ ОТДЕЛЕНИЕ №8606 ПАО СБЕРБАНК </w:t>
            </w:r>
          </w:p>
        </w:tc>
      </w:tr>
      <w:tr>
        <w:trPr>
          <w:cantSplit w:val="0"/>
          <w:trHeight w:val="120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Телефон: +7 999 999 99 99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Телефон 8(4912)99-51-49</w:t>
            </w:r>
          </w:p>
        </w:tc>
      </w:tr>
      <w:tr>
        <w:trPr>
          <w:cantSplit w:val="0"/>
          <w:trHeight w:val="135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E-mail: mail@inbox.ru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E-mail: agro-system22@mail.ru</w:t>
            </w:r>
          </w:p>
        </w:tc>
      </w:tr>
      <w:tr>
        <w:trPr>
          <w:cantSplit w:val="0"/>
          <w:trHeight w:val="126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Подпись   (______________________)</w:t>
            </w:r>
          </w:p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Подпись   (______________________)</w:t>
            </w:r>
          </w:p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Приложение № 1</w:t>
        <w:br w:type="textWrapping"/>
        <w:t xml:space="preserve">к договору подряда от « » ____ 2025 г.</w:t>
      </w:r>
    </w:p>
    <w:p w:rsidR="00000000" w:rsidDel="00000000" w:rsidP="00000000" w:rsidRDefault="00000000" w:rsidRPr="00000000" w14:paraId="0000005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Спецификация на выполнение работ</w:t>
      </w:r>
    </w:p>
    <w:p w:rsidR="00000000" w:rsidDel="00000000" w:rsidP="00000000" w:rsidRDefault="00000000" w:rsidRPr="00000000" w14:paraId="0000005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Подрядчик обязуется по заданию Заказчика выполнить следующие виды работ:</w:t>
      </w:r>
    </w:p>
    <w:p w:rsidR="00000000" w:rsidDel="00000000" w:rsidP="00000000" w:rsidRDefault="00000000" w:rsidRPr="00000000" w14:paraId="0000005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18.0" w:type="dxa"/>
        <w:jc w:val="left"/>
        <w:tblInd w:w="-75.0" w:type="dxa"/>
        <w:tblLayout w:type="fixed"/>
        <w:tblLook w:val="0400"/>
      </w:tblPr>
      <w:tblGrid>
        <w:gridCol w:w="630"/>
        <w:gridCol w:w="4037"/>
        <w:gridCol w:w="1392"/>
        <w:gridCol w:w="975"/>
        <w:gridCol w:w="2784"/>
        <w:tblGridChange w:id="0">
          <w:tblGrid>
            <w:gridCol w:w="630"/>
            <w:gridCol w:w="4037"/>
            <w:gridCol w:w="1392"/>
            <w:gridCol w:w="975"/>
            <w:gridCol w:w="2784"/>
          </w:tblGrid>
        </w:tblGridChange>
      </w:tblGrid>
      <w:tr>
        <w:trPr>
          <w:cantSplit w:val="0"/>
          <w:trHeight w:val="518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Наименование работ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Ед.</w:t>
              <w:br w:type="textWrapping"/>
              <w:t xml:space="preserve">измерения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Цена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Стоимость (руб.)</w:t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Производство   электромонтажных работ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100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500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50000,00</w:t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Производство малярных работ 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433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80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34640,00</w:t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tcBorders>
              <w:left w:color="000000" w:space="0" w:sz="6" w:val="single"/>
              <w:bottom w:color="000000" w:space="0" w:sz="4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4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Производство штукатурных работ</w:t>
            </w:r>
          </w:p>
        </w:tc>
        <w:tc>
          <w:tcPr>
            <w:tcBorders>
              <w:bottom w:color="000000" w:space="0" w:sz="4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721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350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252350,00</w:t>
            </w:r>
          </w:p>
        </w:tc>
      </w:tr>
      <w:tr>
        <w:trPr>
          <w:cantSplit w:val="0"/>
          <w:trHeight w:val="168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Наклейка обои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721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108150,00</w:t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Облицовка плитки и стен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288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800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230400,00</w:t>
            </w:r>
          </w:p>
        </w:tc>
      </w:tr>
      <w:tr>
        <w:trPr>
          <w:cantSplit w:val="0"/>
          <w:trHeight w:val="196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Покрытий полов ламинат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370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363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134310,00</w:t>
            </w:r>
          </w:p>
        </w:tc>
      </w:tr>
      <w:tr>
        <w:trPr>
          <w:cantSplit w:val="0"/>
          <w:trHeight w:val="182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Покраска потолков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400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600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240000,00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gridSpan w:val="4"/>
            <w:tcBorders>
              <w:left w:color="000000" w:space="0" w:sz="6" w:val="single"/>
              <w:bottom w:color="000000" w:space="0" w:sz="6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итого</w:t>
            </w:r>
          </w:p>
        </w:tc>
        <w:tc>
          <w:tcPr>
            <w:tcBorders>
              <w:left w:color="000000" w:space="0" w:sz="4" w:val="single"/>
              <w:bottom w:color="000000" w:space="0" w:sz="6" w:val="single"/>
              <w:right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1050000 руб. 00 коп</w:t>
            </w:r>
          </w:p>
        </w:tc>
      </w:tr>
    </w:tbl>
    <w:p w:rsidR="00000000" w:rsidDel="00000000" w:rsidP="00000000" w:rsidRDefault="00000000" w:rsidRPr="00000000" w14:paraId="0000008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9" w:w="11907" w:orient="portrait"/>
      <w:pgMar w:bottom="1440" w:top="1440" w:left="708.6614173228347" w:right="56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  <w:font w:name="XO Tha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40" w:lineRule="auto"/>
      <w:ind w:left="0" w:right="0" w:firstLine="0"/>
      <w:jc w:val="both"/>
    </w:pPr>
    <w:rPr>
      <w:rFonts w:ascii="XO Thames" w:cs="XO Thames" w:eastAsia="XO Thames" w:hAnsi="XO Thames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40" w:lineRule="auto"/>
      <w:ind w:left="0" w:right="0" w:firstLine="0"/>
      <w:jc w:val="both"/>
    </w:pPr>
    <w:rPr>
      <w:rFonts w:ascii="XO Thames" w:cs="XO Thames" w:eastAsia="XO Thames" w:hAnsi="XO Thames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40" w:lineRule="auto"/>
      <w:ind w:left="0" w:right="0" w:firstLine="0"/>
      <w:jc w:val="both"/>
    </w:pPr>
    <w:rPr>
      <w:rFonts w:ascii="XO Thames" w:cs="XO Thames" w:eastAsia="XO Thames" w:hAnsi="XO Thames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567" w:before="567" w:line="240" w:lineRule="auto"/>
      <w:ind w:left="0" w:right="0" w:firstLine="0"/>
      <w:jc w:val="center"/>
    </w:pPr>
    <w:rPr>
      <w:rFonts w:ascii="XO Thames" w:cs="XO Thames" w:eastAsia="XO Thames" w:hAnsi="XO Thames"/>
      <w:b w:val="1"/>
      <w:i w:val="0"/>
      <w:smallCaps w:val="1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</w:pPr>
    <w:rPr>
      <w:rFonts w:ascii="XO Thames" w:cs="XO Thames" w:eastAsia="XO Thames" w:hAnsi="XO Thames"/>
      <w:b w:val="0"/>
      <w:i w:val="1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